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33" w:rsidRPr="0021067C" w:rsidRDefault="0021067C" w:rsidP="0021067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1067C">
        <w:rPr>
          <w:rFonts w:asciiTheme="minorHAnsi" w:hAnsiTheme="minorHAnsi" w:cstheme="minorHAnsi"/>
          <w:b/>
          <w:sz w:val="44"/>
          <w:szCs w:val="44"/>
        </w:rPr>
        <w:t>Instructions for Running RV2018</w:t>
      </w:r>
    </w:p>
    <w:p w:rsidR="0021067C" w:rsidRDefault="0021067C"/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</w:t>
      </w:r>
      <w:r w:rsidRPr="0021067C">
        <w:rPr>
          <w:rFonts w:asciiTheme="minorHAnsi" w:hAnsiTheme="minorHAnsi" w:cstheme="minorHAnsi"/>
        </w:rPr>
        <w:t>RV-VBA-Model-RV2018_final1</w:t>
      </w:r>
      <w:r>
        <w:rPr>
          <w:rFonts w:asciiTheme="minorHAnsi" w:hAnsiTheme="minorHAnsi" w:cstheme="minorHAnsi"/>
        </w:rPr>
        <w:t>.accdb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Forms, click </w:t>
      </w:r>
      <w:proofErr w:type="spellStart"/>
      <w:r>
        <w:rPr>
          <w:rFonts w:asciiTheme="minorHAnsi" w:hAnsiTheme="minorHAnsi" w:cstheme="minorHAnsi"/>
        </w:rPr>
        <w:t>ModelGUI</w:t>
      </w:r>
      <w:proofErr w:type="spellEnd"/>
      <w:r>
        <w:rPr>
          <w:rFonts w:asciiTheme="minorHAnsi" w:hAnsiTheme="minorHAnsi" w:cstheme="minorHAnsi"/>
        </w:rPr>
        <w:t>.  This will bring up the graphical user interface.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baseline runs, click Baseline Runs.  This will use files like baseline emission factor files</w:t>
      </w:r>
      <w:r w:rsidR="006B0303">
        <w:rPr>
          <w:rFonts w:asciiTheme="minorHAnsi" w:hAnsiTheme="minorHAnsi" w:cstheme="minorHAnsi"/>
        </w:rPr>
        <w:t xml:space="preserve"> with labels EF_ and Emitest</w:t>
      </w:r>
      <w:r>
        <w:rPr>
          <w:rFonts w:asciiTheme="minorHAnsi" w:hAnsiTheme="minorHAnsi" w:cstheme="minorHAnsi"/>
        </w:rPr>
        <w:t>.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scenario runs (used in calculating differences with the baseline runs), click Scenario Runs.  Scenario runs use files for emission factors that have Rule_ label.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Here’s is a sample GUI :</w:t>
      </w:r>
    </w:p>
    <w:p w:rsidR="0021067C" w:rsidRDefault="0021067C" w:rsidP="0021067C">
      <w:pPr>
        <w:ind w:left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075D569" wp14:editId="6A4E7237">
            <wp:extent cx="5943600" cy="50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7C" w:rsidRDefault="0021067C" w:rsidP="00210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067C">
        <w:rPr>
          <w:rFonts w:asciiTheme="minorHAnsi" w:hAnsiTheme="minorHAnsi" w:cstheme="minorHAnsi"/>
        </w:rPr>
        <w:t>For Vehicle Type</w:t>
      </w:r>
      <w:r>
        <w:rPr>
          <w:rFonts w:asciiTheme="minorHAnsi" w:hAnsiTheme="minorHAnsi" w:cstheme="minorHAnsi"/>
        </w:rPr>
        <w:t>, choose ATV, OHMC, Snowmobile, Golf, or All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For Calendar Year, the years are between 1990 and 2050.</w:t>
      </w:r>
    </w:p>
    <w:p w:rsidR="0021067C" w:rsidRDefault="0021067C" w:rsidP="002106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Seasonality, choose Annual, Summer, or Winter.  Only one season can be ran at a time.</w:t>
      </w:r>
    </w:p>
    <w:p w:rsidR="00385B4B" w:rsidRDefault="0021067C" w:rsidP="00385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output, default will be by Calendar Year.  If you want the output also by model year, click by model year.</w:t>
      </w:r>
      <w:r w:rsidR="00385B4B">
        <w:rPr>
          <w:rFonts w:asciiTheme="minorHAnsi" w:hAnsiTheme="minorHAnsi" w:cstheme="minorHAnsi"/>
        </w:rPr>
        <w:t xml:space="preserve">  If you don’t click any of the output button, it will default to by Calendar Year.  Warning : by Model Year output can get very big.  Do not attempt by Model Year for more than a few years.</w:t>
      </w:r>
    </w:p>
    <w:p w:rsidR="00385B4B" w:rsidRDefault="00385B4B" w:rsidP="00385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either Statewide or by County/Air Basin/Air District.  The default is by Statewide if no button is checked.</w:t>
      </w:r>
    </w:p>
    <w:p w:rsidR="00995CB1" w:rsidRPr="00385B4B" w:rsidRDefault="00995CB1" w:rsidP="00385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Ok, Continue button.</w:t>
      </w:r>
      <w:bookmarkStart w:id="0" w:name="_GoBack"/>
      <w:bookmarkEnd w:id="0"/>
    </w:p>
    <w:sectPr w:rsidR="00995CB1" w:rsidRPr="00385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5D7"/>
    <w:multiLevelType w:val="hybridMultilevel"/>
    <w:tmpl w:val="0F4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C"/>
    <w:rsid w:val="0021067C"/>
    <w:rsid w:val="00385B4B"/>
    <w:rsid w:val="006B0303"/>
    <w:rsid w:val="00995CB1"/>
    <w:rsid w:val="00F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69D1"/>
  <w15:chartTrackingRefBased/>
  <w15:docId w15:val="{4B5165E7-6245-483D-A21E-E996D35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Walter@ARB</dc:creator>
  <cp:keywords/>
  <dc:description/>
  <cp:lastModifiedBy>Wong, Walter@ARB</cp:lastModifiedBy>
  <cp:revision>3</cp:revision>
  <dcterms:created xsi:type="dcterms:W3CDTF">2019-03-06T20:13:00Z</dcterms:created>
  <dcterms:modified xsi:type="dcterms:W3CDTF">2019-03-06T20:31:00Z</dcterms:modified>
</cp:coreProperties>
</file>